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EBB241A" w:rsidR="00D6147A" w:rsidRDefault="00AE34A9" w:rsidP="00AE34A9">
      <w:hyperlink r:id="rId6" w:history="1">
        <w:r w:rsidRPr="00277F45">
          <w:rPr>
            <w:rStyle w:val="Collegamentoipertestuale"/>
          </w:rPr>
          <w:t>https://www.borsaitaliana.it/borsa/notizie/radiocor/prima-pagina/dettaglio/generali-poggi-crt-no-posizione-ideologiche-seguiamo-convenienza-rco-nRC_15022025_1054_177604589.html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97B89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generali-poggi-crt-no-posizione-ideologiche-seguiamo-convenienza-rco-nRC_15022025_1054_17760458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2025-02-19T15:24:00Z</dcterms:created>
  <dcterms:modified xsi:type="dcterms:W3CDTF">2025-02-19T15:24:00Z</dcterms:modified>
</cp:coreProperties>
</file>